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PHILOSOPHY – Materials are selected based on the interests, needs and abilities of the community, but they are not restricted by them. The major constraints on selection are funds and space to house the items. Consideration is given to the fact that interest may not come into existence without the material to create it. The Library Board of Trustees subscribes to the philosophy expressed in the Library Bill of Rights, the Freedom to Read Statement, and the Freedom to View Statement of the American Library Association, and incorporates them as part of the Materials Selection Policy. (see Appendices)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factors – Consideration should be given to the following in deciding on the purchase of materials for the library: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needs of the community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existing collection, the relationship of subject fields, and overall balance</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spirit of service and the philosophy of the library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availability of materials from other sources in the area and Interlibrary Loan</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budgetary limitations</w:t>
      </w:r>
    </w:p>
    <w:p w:rsidR="00530654" w:rsidRPr="00530654" w:rsidRDefault="00530654" w:rsidP="00530654">
      <w:pPr>
        <w:numPr>
          <w:ilvl w:val="0"/>
          <w:numId w:val="1"/>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suitability of the format of the material for library use</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General criteria for materials selection – additional factors to consider:</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excellence of reputation of the work and author</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opinion of critics and reviewers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accuracy and timeliness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creativity and vitality</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literary merit</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appeal and relevance to community interests </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suggestions by library users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ease of use</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durability of item</w:t>
      </w:r>
    </w:p>
    <w:p w:rsidR="00530654" w:rsidRPr="00530654" w:rsidRDefault="00530654" w:rsidP="00530654">
      <w:pPr>
        <w:numPr>
          <w:ilvl w:val="0"/>
          <w:numId w:val="2"/>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appropriateness and clarity of illustrations, if any, especially in children's works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aids -- The library cannot examine every item published each year because of the huge volume of titles available. The professional staff will use, but not be limited to use of, any of the following or a combination of them in determining which items to purchase:</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professional</w:t>
      </w:r>
      <w:proofErr w:type="gramStart"/>
      <w:r w:rsidRPr="00530654">
        <w:rPr>
          <w:rFonts w:ascii="Calibri" w:eastAsia="Times New Roman" w:hAnsi="Calibri" w:cs="Calibri"/>
          <w:color w:val="000000"/>
        </w:rPr>
        <w:t>  review</w:t>
      </w:r>
      <w:proofErr w:type="gramEnd"/>
      <w:r w:rsidRPr="00530654">
        <w:rPr>
          <w:rFonts w:ascii="Calibri" w:eastAsia="Times New Roman" w:hAnsi="Calibri" w:cs="Calibri"/>
          <w:color w:val="000000"/>
        </w:rPr>
        <w:t xml:space="preserve"> media (Library Journal, School Library Journal, Booklist, etc.)</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reviews in newspapers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reviews</w:t>
      </w:r>
      <w:proofErr w:type="gramStart"/>
      <w:r w:rsidRPr="00530654">
        <w:rPr>
          <w:rFonts w:ascii="Calibri" w:eastAsia="Times New Roman" w:hAnsi="Calibri" w:cs="Calibri"/>
          <w:color w:val="000000"/>
        </w:rPr>
        <w:t>  in</w:t>
      </w:r>
      <w:proofErr w:type="gramEnd"/>
      <w:r w:rsidRPr="00530654">
        <w:rPr>
          <w:rFonts w:ascii="Calibri" w:eastAsia="Times New Roman" w:hAnsi="Calibri" w:cs="Calibri"/>
          <w:color w:val="000000"/>
        </w:rPr>
        <w:t xml:space="preserve"> general or specialty magazines, such as Time, Book Page, etc.</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lists of items recommended by recognized authorities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award winners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publisher's catalogs</w:t>
      </w:r>
    </w:p>
    <w:p w:rsidR="00530654" w:rsidRPr="00530654" w:rsidRDefault="00530654" w:rsidP="00530654">
      <w:pPr>
        <w:numPr>
          <w:ilvl w:val="0"/>
          <w:numId w:val="3"/>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bibliographies from other sources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responsibilities – The responsibility for material selection rests with the Library Director operating within the framework of library policies and adhering to generally accepted professional practices.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General Selection Parameters</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breadth over depth</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lastRenderedPageBreak/>
        <w:t>currency</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generality</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single or multiple volumes</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duplicates – primarily popular titles, GED and other testing materials, legal how-to</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languages -- English primarily, some Spanish</w:t>
      </w:r>
    </w:p>
    <w:p w:rsidR="00530654" w:rsidRPr="00530654" w:rsidRDefault="00530654" w:rsidP="00530654">
      <w:pPr>
        <w:numPr>
          <w:ilvl w:val="0"/>
          <w:numId w:val="4"/>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abridgements – mostly audio rather than print</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parameters for specific collections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b/>
        <w:t>Print --</w:t>
      </w:r>
      <w:r w:rsidRPr="00530654">
        <w:rPr>
          <w:rFonts w:ascii="Calibri" w:eastAsia="Times New Roman" w:hAnsi="Calibri" w:cs="Calibri"/>
          <w:color w:val="000000"/>
        </w:rPr>
        <w:tab/>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Reference – shrinking collection includes the newest legal and medical, local history</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adult fiction – popular titles and authors</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adult non-fiction – shrinking collection with relevant, popular, self-help, computer</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literacy, inspirational, and psychology subjects </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large print – same criteria as regular print</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proofErr w:type="spellStart"/>
      <w:r w:rsidRPr="00530654">
        <w:rPr>
          <w:rFonts w:ascii="Calibri" w:eastAsia="Times New Roman" w:hAnsi="Calibri" w:cs="Calibri"/>
          <w:color w:val="000000"/>
        </w:rPr>
        <w:t>Texana</w:t>
      </w:r>
      <w:proofErr w:type="spellEnd"/>
      <w:r w:rsidRPr="00530654">
        <w:rPr>
          <w:rFonts w:ascii="Calibri" w:eastAsia="Times New Roman" w:hAnsi="Calibri" w:cs="Calibri"/>
          <w:color w:val="000000"/>
        </w:rPr>
        <w:t xml:space="preserve"> – depends on source and whether a subject is updated or a title revised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genealogy – specific necessary need, limited space for additions</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children's 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picture books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children's non-fiction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teen 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teen non-fiction -- popular authors, needs good reviews or to be requested</w:t>
      </w:r>
    </w:p>
    <w:p w:rsidR="00530654" w:rsidRPr="00530654" w:rsidRDefault="00530654" w:rsidP="00530654">
      <w:pPr>
        <w:numPr>
          <w:ilvl w:val="0"/>
          <w:numId w:val="5"/>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periodicals – local and popular titles, limited budget</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b/>
        <w:t>Non-print –</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audio books – popular authors for adult and children’s, budget friendly</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audio music – shrinking physical collection, adding downloadable music</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visual media – DVD only, popular titles, budget friendly</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computer programs – not currently in collection</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 xml:space="preserve">e-books – have </w:t>
      </w:r>
      <w:proofErr w:type="spellStart"/>
      <w:r w:rsidRPr="00530654">
        <w:rPr>
          <w:rFonts w:ascii="Calibri" w:eastAsia="Times New Roman" w:hAnsi="Calibri" w:cs="Calibri"/>
          <w:color w:val="000000"/>
        </w:rPr>
        <w:t>Freading</w:t>
      </w:r>
      <w:proofErr w:type="spellEnd"/>
      <w:r w:rsidRPr="00530654">
        <w:rPr>
          <w:rFonts w:ascii="Calibri" w:eastAsia="Times New Roman" w:hAnsi="Calibri" w:cs="Calibri"/>
          <w:color w:val="000000"/>
        </w:rPr>
        <w:t xml:space="preserve"> e-books &amp; Overdrive</w:t>
      </w:r>
    </w:p>
    <w:p w:rsidR="00530654" w:rsidRPr="00530654" w:rsidRDefault="00530654" w:rsidP="00530654">
      <w:pPr>
        <w:numPr>
          <w:ilvl w:val="0"/>
          <w:numId w:val="6"/>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 xml:space="preserve">databases – </w:t>
      </w:r>
      <w:proofErr w:type="spellStart"/>
      <w:r w:rsidRPr="00530654">
        <w:rPr>
          <w:rFonts w:ascii="Calibri" w:eastAsia="Times New Roman" w:hAnsi="Calibri" w:cs="Calibri"/>
          <w:color w:val="000000"/>
        </w:rPr>
        <w:t>TexShare</w:t>
      </w:r>
      <w:proofErr w:type="spellEnd"/>
      <w:r w:rsidRPr="00530654">
        <w:rPr>
          <w:rFonts w:ascii="Calibri" w:eastAsia="Times New Roman" w:hAnsi="Calibri" w:cs="Calibri"/>
          <w:color w:val="000000"/>
        </w:rPr>
        <w:t xml:space="preserve"> only through the Texas State Library</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Gifts and donations – Acceptance of gifts will be determined by the Library Director on the basis of their suitability to the library’s purposes and needs in accordance with the Material Selection Policy and the Collection Development Policy. Donations accepted are final and become the property of the Pittsburg Camp County Public Library. The Library reserves the right to dispose of unneeded materials and to refuse gifts of materials. Most materials the library is unable to use are put in the library’s used book sale with proceeds benefiting the library. (See Gifts and Donations Policy for more information.)</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Collection maintenance</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De-selection – Materials that no longer meet the stated objectives of the library will be discarded</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according to accepted professional practices. Materials which are worn out or damaged and</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cannot be repaired without considerable cost will be withdrawn from library records. Materials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which have not been returned to the library in over six months will be withdrawn from </w:t>
      </w:r>
    </w:p>
    <w:p w:rsidR="00530654" w:rsidRPr="00530654" w:rsidRDefault="00530654" w:rsidP="00530654">
      <w:pPr>
        <w:spacing w:after="0" w:line="240" w:lineRule="auto"/>
        <w:rPr>
          <w:rFonts w:ascii="Times New Roman" w:eastAsia="Times New Roman" w:hAnsi="Times New Roman" w:cs="Times New Roman"/>
          <w:sz w:val="24"/>
          <w:szCs w:val="24"/>
        </w:rPr>
      </w:pPr>
      <w:proofErr w:type="gramStart"/>
      <w:r w:rsidRPr="00530654">
        <w:rPr>
          <w:rFonts w:ascii="Calibri" w:eastAsia="Times New Roman" w:hAnsi="Calibri" w:cs="Calibri"/>
          <w:color w:val="000000"/>
        </w:rPr>
        <w:t>library</w:t>
      </w:r>
      <w:proofErr w:type="gramEnd"/>
      <w:r w:rsidRPr="00530654">
        <w:rPr>
          <w:rFonts w:ascii="Calibri" w:eastAsia="Times New Roman" w:hAnsi="Calibri" w:cs="Calibri"/>
          <w:color w:val="000000"/>
        </w:rPr>
        <w:t xml:space="preserve"> records . </w:t>
      </w:r>
    </w:p>
    <w:p w:rsidR="00530654" w:rsidRPr="00530654" w:rsidRDefault="00530654" w:rsidP="00530654">
      <w:pPr>
        <w:spacing w:after="0" w:line="240" w:lineRule="auto"/>
        <w:rPr>
          <w:rFonts w:ascii="Times New Roman" w:eastAsia="Times New Roman" w:hAnsi="Times New Roman" w:cs="Times New Roman"/>
          <w:sz w:val="24"/>
          <w:szCs w:val="24"/>
        </w:rPr>
      </w:pP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Disposal of withdrawn materials – Materials which are still useable may be placed in the used book sale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or passed along to another library. The unreadable and damaged items are disposed of.   </w:t>
      </w:r>
    </w:p>
    <w:p w:rsidR="00530654" w:rsidRPr="00530654" w:rsidRDefault="00530654" w:rsidP="00530654">
      <w:pPr>
        <w:spacing w:after="0" w:line="240" w:lineRule="auto"/>
        <w:rPr>
          <w:rFonts w:ascii="Times New Roman" w:eastAsia="Times New Roman" w:hAnsi="Times New Roman" w:cs="Times New Roman"/>
          <w:sz w:val="24"/>
          <w:szCs w:val="24"/>
        </w:rPr>
      </w:pP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Replacements – If an item is damaged or lost, it may be replaced based on previously stated selection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criteria and these added criteria</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demand for the item</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number of copies in the collection</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existing coverage of the subject</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availability of newer or revised materials on the subject</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price of the replacement</w:t>
      </w:r>
    </w:p>
    <w:p w:rsidR="00530654" w:rsidRPr="00530654" w:rsidRDefault="00530654" w:rsidP="00530654">
      <w:pPr>
        <w:numPr>
          <w:ilvl w:val="0"/>
          <w:numId w:val="7"/>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best available work on the subject</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Reconsideration of materials and complaints – The basic document as to why or why not certain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materials are part of/or excluded from the collection is the Pittsburg Camp County Public Library’s Material Selection Policy. Objections should be brought to the attention of the Library Director. Serious objections will require the complainant to fill out and submit a “Patron Request for Reconsideration of Materials” form. (see Appendices) The Library Director and the Library Board will act upon the request in a meeting with the complainant. Reconsideration criteria consist of:</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Times New Roman" w:eastAsia="Times New Roman" w:hAnsi="Times New Roman" w:cs="Times New Roman"/>
          <w:sz w:val="24"/>
          <w:szCs w:val="24"/>
        </w:rPr>
        <w:br/>
      </w:r>
    </w:p>
    <w:p w:rsidR="00530654" w:rsidRPr="00530654" w:rsidRDefault="00530654" w:rsidP="00530654">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request must be filed in writing with the Library Director</w:t>
      </w:r>
    </w:p>
    <w:p w:rsidR="00530654" w:rsidRPr="00530654" w:rsidRDefault="00530654" w:rsidP="00530654">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request form must supply all information in full</w:t>
      </w:r>
    </w:p>
    <w:p w:rsidR="00530654" w:rsidRPr="00CC31D5" w:rsidRDefault="00530654" w:rsidP="00CC31D5">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complainant must be identified fully and qualify as a registered borrower of the Library</w:t>
      </w:r>
    </w:p>
    <w:p w:rsidR="00CC31D5" w:rsidRPr="00CC31D5" w:rsidRDefault="00CC31D5" w:rsidP="00CC31D5">
      <w:pPr>
        <w:numPr>
          <w:ilvl w:val="0"/>
          <w:numId w:val="8"/>
        </w:numPr>
        <w:spacing w:after="0" w:line="240" w:lineRule="auto"/>
        <w:ind w:left="2160"/>
        <w:textAlignment w:val="baseline"/>
        <w:rPr>
          <w:rFonts w:ascii="Courier New" w:eastAsia="Times New Roman" w:hAnsi="Courier New" w:cs="Courier New"/>
          <w:color w:val="000000"/>
        </w:rPr>
      </w:pPr>
      <w:r>
        <w:rPr>
          <w:rFonts w:ascii="Calibri" w:eastAsia="Times New Roman" w:hAnsi="Calibri" w:cs="Calibri"/>
          <w:color w:val="000000"/>
        </w:rPr>
        <w:t>one request at a time per patron &amp; no more than 2 item challenges per calendar year</w:t>
      </w:r>
    </w:p>
    <w:p w:rsidR="00CC31D5" w:rsidRPr="00CC31D5" w:rsidRDefault="00CC31D5" w:rsidP="00CC31D5">
      <w:pPr>
        <w:numPr>
          <w:ilvl w:val="0"/>
          <w:numId w:val="8"/>
        </w:numPr>
        <w:spacing w:after="0" w:line="240" w:lineRule="auto"/>
        <w:ind w:left="2160"/>
        <w:textAlignment w:val="baseline"/>
        <w:rPr>
          <w:rFonts w:ascii="Courier New" w:eastAsia="Times New Roman" w:hAnsi="Courier New" w:cs="Courier New"/>
          <w:color w:val="000000"/>
        </w:rPr>
      </w:pPr>
      <w:r>
        <w:rPr>
          <w:rFonts w:ascii="Calibri" w:eastAsia="Times New Roman" w:hAnsi="Calibri" w:cs="Calibri"/>
          <w:color w:val="000000"/>
        </w:rPr>
        <w:t>once reviewed, an item cannot be challenged again for 3 years</w:t>
      </w:r>
    </w:p>
    <w:p w:rsidR="00CC31D5" w:rsidRPr="00CC31D5" w:rsidRDefault="00CC31D5" w:rsidP="00CC31D5">
      <w:pPr>
        <w:spacing w:after="0" w:line="240" w:lineRule="auto"/>
        <w:textAlignment w:val="baseline"/>
        <w:rPr>
          <w:rFonts w:ascii="Courier New" w:eastAsia="Times New Roman" w:hAnsi="Courier New" w:cs="Courier New"/>
          <w:color w:val="000000"/>
        </w:rPr>
      </w:pPr>
    </w:p>
    <w:p w:rsidR="00CC31D5" w:rsidRPr="00530654" w:rsidRDefault="00CC31D5" w:rsidP="00CC31D5">
      <w:pPr>
        <w:spacing w:after="200" w:line="240" w:lineRule="auto"/>
        <w:ind w:left="2160"/>
        <w:textAlignment w:val="baseline"/>
        <w:rPr>
          <w:rFonts w:ascii="Courier New" w:eastAsia="Times New Roman" w:hAnsi="Courier New" w:cs="Courier New"/>
          <w:color w:val="000000"/>
        </w:rPr>
      </w:pPr>
    </w:p>
    <w:p w:rsidR="00BF0651" w:rsidRDefault="00BF0651"/>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sectPr w:rsidR="00CC31D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C57" w:rsidRDefault="00935C57" w:rsidP="00530654">
      <w:pPr>
        <w:spacing w:after="0" w:line="240" w:lineRule="auto"/>
      </w:pPr>
      <w:r>
        <w:separator/>
      </w:r>
    </w:p>
  </w:endnote>
  <w:endnote w:type="continuationSeparator" w:id="0">
    <w:p w:rsidR="00935C57" w:rsidRDefault="00935C57" w:rsidP="0053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rsidP="00EF73AD">
    <w:r>
      <w:t>Updated 4/21/2026 per the Library Board</w:t>
    </w:r>
  </w:p>
  <w:p w:rsidR="00EF73AD" w:rsidRDefault="00EF73AD">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C57" w:rsidRDefault="00935C57" w:rsidP="00530654">
      <w:pPr>
        <w:spacing w:after="0" w:line="240" w:lineRule="auto"/>
      </w:pPr>
      <w:r>
        <w:separator/>
      </w:r>
    </w:p>
  </w:footnote>
  <w:footnote w:type="continuationSeparator" w:id="0">
    <w:p w:rsidR="00935C57" w:rsidRDefault="00935C57" w:rsidP="00530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654" w:rsidRPr="00530654" w:rsidRDefault="00530654">
    <w:pPr>
      <w:pStyle w:val="Header"/>
      <w:rPr>
        <w:sz w:val="36"/>
        <w:szCs w:val="36"/>
      </w:rPr>
    </w:pPr>
    <w:r w:rsidRPr="00530654">
      <w:rPr>
        <w:sz w:val="36"/>
        <w:szCs w:val="36"/>
      </w:rPr>
      <w:t>Selection Policy for the Pittsburg Camp County Public Library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C306C"/>
    <w:multiLevelType w:val="multilevel"/>
    <w:tmpl w:val="977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B72264"/>
    <w:multiLevelType w:val="multilevel"/>
    <w:tmpl w:val="3AA8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AE268E"/>
    <w:multiLevelType w:val="multilevel"/>
    <w:tmpl w:val="B978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C5126D"/>
    <w:multiLevelType w:val="multilevel"/>
    <w:tmpl w:val="39B4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A3557"/>
    <w:multiLevelType w:val="multilevel"/>
    <w:tmpl w:val="1494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D74EB"/>
    <w:multiLevelType w:val="multilevel"/>
    <w:tmpl w:val="434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A428D3"/>
    <w:multiLevelType w:val="multilevel"/>
    <w:tmpl w:val="C420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C52756"/>
    <w:multiLevelType w:val="multilevel"/>
    <w:tmpl w:val="84FA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5"/>
  </w:num>
  <w:num w:numId="4">
    <w:abstractNumId w:val="2"/>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4"/>
    <w:rsid w:val="00530654"/>
    <w:rsid w:val="008B7800"/>
    <w:rsid w:val="00935C57"/>
    <w:rsid w:val="00937042"/>
    <w:rsid w:val="00BF0651"/>
    <w:rsid w:val="00CC31D5"/>
    <w:rsid w:val="00EF73AD"/>
    <w:rsid w:val="00FC3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6CFAD-146F-4B85-B548-4DFB6B7C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654"/>
  </w:style>
  <w:style w:type="paragraph" w:styleId="Footer">
    <w:name w:val="footer"/>
    <w:basedOn w:val="Normal"/>
    <w:link w:val="FooterChar"/>
    <w:uiPriority w:val="99"/>
    <w:unhideWhenUsed/>
    <w:rsid w:val="00530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3</cp:revision>
  <dcterms:created xsi:type="dcterms:W3CDTF">2026-04-22T17:21:00Z</dcterms:created>
  <dcterms:modified xsi:type="dcterms:W3CDTF">2026-04-23T20:20:00Z</dcterms:modified>
</cp:coreProperties>
</file>